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DA99" w14:textId="77777777" w:rsidR="00B8274F" w:rsidRDefault="00B8274F">
      <w:pPr>
        <w:spacing w:after="259" w:line="259" w:lineRule="auto"/>
        <w:ind w:left="0" w:firstLine="0"/>
      </w:pPr>
    </w:p>
    <w:p w14:paraId="4721B063" w14:textId="77777777" w:rsidR="0077243A" w:rsidRDefault="0077243A" w:rsidP="0077243A">
      <w:pPr>
        <w:spacing w:after="408"/>
        <w:ind w:left="10" w:right="45"/>
        <w:jc w:val="center"/>
      </w:pPr>
      <w:r>
        <w:rPr>
          <w:b/>
        </w:rPr>
        <w:t xml:space="preserve">-86 DOLAP TEKNİK ŞARTNAMESİ </w:t>
      </w:r>
      <w:r>
        <w:t xml:space="preserve">   </w:t>
      </w:r>
    </w:p>
    <w:p w14:paraId="727894C9" w14:textId="3855F14F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>Cihaz dik tip</w:t>
      </w:r>
      <w:r w:rsidR="007336D4">
        <w:t>,</w:t>
      </w:r>
      <w:r>
        <w:t xml:space="preserve"> </w:t>
      </w:r>
      <w:r w:rsidR="007336D4">
        <w:t>1</w:t>
      </w:r>
      <w:r>
        <w:t xml:space="preserve"> adet raf ve </w:t>
      </w:r>
      <w:r w:rsidR="007336D4">
        <w:t>2</w:t>
      </w:r>
      <w:r>
        <w:t xml:space="preserve"> bölmeden oluşmalıdır.    </w:t>
      </w:r>
    </w:p>
    <w:p w14:paraId="16F0E686" w14:textId="7CCDE3A3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1 adet iç kapağa sahip olmalıdır.    </w:t>
      </w:r>
    </w:p>
    <w:p w14:paraId="32C84DC4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495C1CB0" w14:textId="78366720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iç hacmi brüt 232 lt net 217 lt olmalıdır.   </w:t>
      </w:r>
    </w:p>
    <w:p w14:paraId="6DC56686" w14:textId="6474D31B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150 adet (350ml)’ lik plazma torbası saklama kapasiteli olmalıdır. </w:t>
      </w:r>
    </w:p>
    <w:p w14:paraId="48FB13AC" w14:textId="6DC420A1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2 ml tüp kapasitesi 15.000 olmalıdır. (Kutu ve özel çekmeceler ücreti karşılığında).    </w:t>
      </w:r>
    </w:p>
    <w:p w14:paraId="632E8406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0A8BD285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14:paraId="3117E0DB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14:paraId="7C19EF4C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14:paraId="09FE2A3A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+43 derece ortam sıcaklığında da sorunsuz çalışabilmelidir. </w:t>
      </w:r>
    </w:p>
    <w:p w14:paraId="76A6B108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14:paraId="73E2886C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549895A3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7CB17889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14:paraId="3F6A164E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14:paraId="63E695F6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2013E03A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yandan kollu dijital kilitlenebilir elektronik kapı kilidi olmalıdır. Dokunmatik ekran üzerinden kapı kilidinin açılıp kapanması sağlanmalıdır.    </w:t>
      </w:r>
    </w:p>
    <w:p w14:paraId="358DCD17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1C01B1CA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080E6256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2ADF2974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4E46010F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6EA385F2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Cihazda istenildiğinde ücreti karşılığı acil soğutma sistemi CO2 back-up kurulabilmelidir. </w:t>
      </w:r>
    </w:p>
    <w:p w14:paraId="12568B87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14:paraId="1D338234" w14:textId="6DAD970F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1293 x 699 x 1039 mm olmalıdır.  </w:t>
      </w:r>
    </w:p>
    <w:p w14:paraId="5C16B54B" w14:textId="0E336563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 maksimum 49 db. yüksekliğinde ses ile çalışmalıdır.    </w:t>
      </w:r>
    </w:p>
    <w:p w14:paraId="6E35E51F" w14:textId="62277392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13,5 kW/24 saat olmalıdır.    </w:t>
      </w:r>
    </w:p>
    <w:p w14:paraId="24A3BF2A" w14:textId="77777777" w:rsidR="0077243A" w:rsidRDefault="0077243A" w:rsidP="0077243A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38E96D20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lastRenderedPageBreak/>
        <w:t xml:space="preserve">Cihazı ithal eden firma, Türkiye’de yetkili distribütör olduğunu belgelemelidir </w:t>
      </w:r>
    </w:p>
    <w:p w14:paraId="6E0C274F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MDR (EU) 2017/745, Class IIa </w:t>
      </w:r>
      <w:r>
        <w:t xml:space="preserve"> belgeleri olmalıdır. </w:t>
      </w:r>
    </w:p>
    <w:p w14:paraId="634CF4DD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14:paraId="1A5AA32C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>FDA regulation | Medical Device 21CFR Part 864.9700, Class II</w:t>
      </w:r>
      <w:r>
        <w:t xml:space="preserve"> belgesi olmalıdır.</w:t>
      </w:r>
    </w:p>
    <w:p w14:paraId="22327D24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>GMP - Clean room classification Class ISO 5 / EC GMP A</w:t>
      </w:r>
      <w:r>
        <w:t xml:space="preserve"> belgesi olmalıdır.</w:t>
      </w:r>
    </w:p>
    <w:p w14:paraId="05F7A3BA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14:paraId="0850BB4A" w14:textId="77777777" w:rsidR="0077243A" w:rsidRDefault="0077243A" w:rsidP="0077243A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14:paraId="5C140A39" w14:textId="69FA6C82" w:rsidR="00B8274F" w:rsidRDefault="00B8274F" w:rsidP="0077243A">
      <w:pPr>
        <w:spacing w:after="0"/>
        <w:ind w:left="842" w:firstLine="0"/>
      </w:pPr>
    </w:p>
    <w:sectPr w:rsidR="00B8274F" w:rsidSect="00215CD7">
      <w:pgSz w:w="11906" w:h="16838"/>
      <w:pgMar w:top="568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215CD7"/>
    <w:rsid w:val="007336D4"/>
    <w:rsid w:val="0077243A"/>
    <w:rsid w:val="008863A7"/>
    <w:rsid w:val="00B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A27A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3</cp:revision>
  <dcterms:created xsi:type="dcterms:W3CDTF">2023-10-03T11:37:00Z</dcterms:created>
  <dcterms:modified xsi:type="dcterms:W3CDTF">2023-10-03T11:41:00Z</dcterms:modified>
</cp:coreProperties>
</file>