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DEF1" w14:textId="77777777"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14:paraId="43FFA149" w14:textId="77777777"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14:paraId="40DB504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4D1F83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14:paraId="38A376B4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720DB91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1382C88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1F12D5">
        <w:t>949</w:t>
      </w:r>
      <w:r>
        <w:t xml:space="preserve"> </w:t>
      </w:r>
      <w:proofErr w:type="spellStart"/>
      <w:r>
        <w:t>lt</w:t>
      </w:r>
      <w:proofErr w:type="spellEnd"/>
      <w:r>
        <w:t xml:space="preserve"> net </w:t>
      </w:r>
      <w:r w:rsidR="001F12D5">
        <w:t>768</w:t>
      </w:r>
      <w:r>
        <w:t xml:space="preserve"> </w:t>
      </w:r>
      <w:proofErr w:type="spellStart"/>
      <w:r>
        <w:t>lt</w:t>
      </w:r>
      <w:proofErr w:type="spellEnd"/>
      <w:r>
        <w:t xml:space="preserve"> olmalıdır.   </w:t>
      </w:r>
    </w:p>
    <w:p w14:paraId="1B53B1CC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1F12D5">
        <w:t>690</w:t>
      </w:r>
      <w:r>
        <w:t xml:space="preserve">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14:paraId="74D88EE9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32EF7C81" w14:textId="77777777"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14:paraId="28881E15" w14:textId="77777777"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14:paraId="08F6CE78" w14:textId="77777777" w:rsidR="00165BBF" w:rsidRDefault="00000000" w:rsidP="00B1752C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</w:t>
      </w:r>
    </w:p>
    <w:p w14:paraId="7F5B85F7" w14:textId="77777777" w:rsidR="004F1B64" w:rsidRDefault="00165BBF" w:rsidP="00B1752C">
      <w:pPr>
        <w:numPr>
          <w:ilvl w:val="0"/>
          <w:numId w:val="1"/>
        </w:numPr>
        <w:spacing w:after="0"/>
        <w:ind w:hanging="480"/>
      </w:pPr>
      <w:r>
        <w:t xml:space="preserve">Cihazın otomatik </w:t>
      </w:r>
      <w:proofErr w:type="spellStart"/>
      <w:r>
        <w:t>defrost</w:t>
      </w:r>
      <w:proofErr w:type="spellEnd"/>
      <w:r>
        <w:t xml:space="preserve"> sistemi olmalıdır. </w:t>
      </w:r>
    </w:p>
    <w:p w14:paraId="752F53A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</w:t>
      </w:r>
      <w:proofErr w:type="gramStart"/>
      <w:r>
        <w:t>mail</w:t>
      </w:r>
      <w:proofErr w:type="gramEnd"/>
      <w:r>
        <w:t xml:space="preserve"> atabilmelidir. </w:t>
      </w:r>
    </w:p>
    <w:p w14:paraId="33A948D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</w:t>
      </w:r>
      <w:proofErr w:type="gramStart"/>
      <w:r>
        <w:t>saat süreyle</w:t>
      </w:r>
      <w:proofErr w:type="gramEnd"/>
      <w:r>
        <w:t xml:space="preserve"> besleyebilecek akü sistemine sahip olmalıdır.     </w:t>
      </w:r>
    </w:p>
    <w:p w14:paraId="005C6735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14:paraId="73EFFC7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58B58BD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</w:t>
      </w:r>
      <w:proofErr w:type="gramStart"/>
      <w:r>
        <w:t>açılıp</w:t>
      </w:r>
      <w:proofErr w:type="gramEnd"/>
      <w:r>
        <w:t xml:space="preserve"> kapanması sağlanmalıdır.    </w:t>
      </w:r>
    </w:p>
    <w:p w14:paraId="47C2B642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13D6E52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3623026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</w:t>
      </w:r>
      <w:proofErr w:type="spellStart"/>
      <w:r>
        <w:t>max</w:t>
      </w:r>
      <w:proofErr w:type="spellEnd"/>
      <w:r>
        <w:t xml:space="preserve">. 82 mm, kasa kalınlığı </w:t>
      </w:r>
      <w:proofErr w:type="spellStart"/>
      <w:r>
        <w:t>max</w:t>
      </w:r>
      <w:proofErr w:type="spellEnd"/>
      <w:r>
        <w:t xml:space="preserve">. 82 mm kalınlığında yalıtımlı poliüretan köpük ile sağlanmış olmalıdır.     </w:t>
      </w:r>
    </w:p>
    <w:p w14:paraId="7821254D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2AA0F80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7C58048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14:paraId="57B27CAB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1F12D5">
        <w:t>1139</w:t>
      </w:r>
      <w:r>
        <w:t xml:space="preserve"> x 1039 mm olmalıdır.  </w:t>
      </w:r>
    </w:p>
    <w:p w14:paraId="75658CD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1F12D5">
        <w:t>47</w:t>
      </w:r>
      <w:r>
        <w:t xml:space="preserve"> db. yüksekliğinde ses ile çalışmalıdır.    </w:t>
      </w:r>
    </w:p>
    <w:p w14:paraId="53D97424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proofErr w:type="spellStart"/>
      <w:r w:rsidR="000F0C65">
        <w:t>max</w:t>
      </w:r>
      <w:proofErr w:type="spellEnd"/>
      <w:r w:rsidR="000F0C65">
        <w:t xml:space="preserve">. </w:t>
      </w:r>
      <w:r w:rsidR="001F12D5">
        <w:t>6,8</w:t>
      </w:r>
      <w:r w:rsidR="00F33260">
        <w:t xml:space="preserve"> </w:t>
      </w:r>
      <w:r>
        <w:t xml:space="preserve">kW/24 saat olmalıdır.    </w:t>
      </w:r>
    </w:p>
    <w:p w14:paraId="5849671D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13059BCE" w14:textId="77777777"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14:paraId="5936E043" w14:textId="781CE40B"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93 / 42 / EEC, Class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mdr</w:t>
      </w:r>
      <w:proofErr w:type="spellEnd"/>
      <w:r>
        <w:t xml:space="preserve">) belgeleri olmalıdır.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165BBF"/>
    <w:rsid w:val="001F12D5"/>
    <w:rsid w:val="00451676"/>
    <w:rsid w:val="004D1F83"/>
    <w:rsid w:val="004F1B64"/>
    <w:rsid w:val="005119B3"/>
    <w:rsid w:val="005D2561"/>
    <w:rsid w:val="00A66875"/>
    <w:rsid w:val="00B1752C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BF53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| KAĞAN</cp:lastModifiedBy>
  <cp:revision>10</cp:revision>
  <dcterms:created xsi:type="dcterms:W3CDTF">2023-03-02T11:49:00Z</dcterms:created>
  <dcterms:modified xsi:type="dcterms:W3CDTF">2024-06-24T08:51:00Z</dcterms:modified>
</cp:coreProperties>
</file>